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C5540" w:rsidRDefault="00E75C19" w:rsidP="00AB3FCD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t>附表</w:t>
      </w:r>
      <w:r w:rsidR="002846CC">
        <w:rPr>
          <w:rFonts w:ascii="微軟正黑體" w:eastAsia="微軟正黑體" w:hAnsi="微軟正黑體" w:hint="eastAsia"/>
        </w:rPr>
        <w:t xml:space="preserve"> 7</w:t>
      </w:r>
    </w:p>
    <w:p w:rsidR="00E75C19" w:rsidRPr="005F18EA" w:rsidRDefault="002846CC" w:rsidP="00AB3FCD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5F18EA">
        <w:rPr>
          <w:rFonts w:ascii="微軟正黑體" w:eastAsia="微軟正黑體" w:hAnsi="微軟正黑體" w:hint="eastAsia"/>
          <w:b/>
          <w:sz w:val="32"/>
        </w:rPr>
        <w:t>小論文計畫書</w:t>
      </w:r>
    </w:p>
    <w:p w:rsidR="007E2EDB" w:rsidRDefault="007E2EDB" w:rsidP="00AB3FCD">
      <w:pPr>
        <w:snapToGrid w:val="0"/>
        <w:rPr>
          <w:rFonts w:ascii="Candara" w:eastAsia="標楷體" w:hAnsi="Candara"/>
        </w:rPr>
      </w:pPr>
    </w:p>
    <w:p w:rsidR="001412AB" w:rsidRDefault="001412AB" w:rsidP="00AB3FCD">
      <w:pPr>
        <w:snapToGrid w:val="0"/>
        <w:rPr>
          <w:rFonts w:ascii="Candara" w:eastAsia="標楷體" w:hAnsi="Candara"/>
        </w:rPr>
      </w:pPr>
    </w:p>
    <w:p w:rsidR="0068119C" w:rsidRDefault="002846CC" w:rsidP="00C52288">
      <w:pPr>
        <w:pStyle w:val="a4"/>
        <w:numPr>
          <w:ilvl w:val="0"/>
          <w:numId w:val="5"/>
        </w:numPr>
        <w:spacing w:line="440" w:lineRule="atLeast"/>
        <w:ind w:leftChars="0"/>
        <w:rPr>
          <w:rFonts w:ascii="Candara" w:eastAsia="標楷體" w:hAnsi="Candara"/>
        </w:rPr>
      </w:pPr>
      <w:r w:rsidRPr="002846CC">
        <w:rPr>
          <w:rFonts w:ascii="Candara" w:eastAsia="標楷體" w:hAnsi="Candara" w:hint="eastAsia"/>
        </w:rPr>
        <w:t>試著把過去的課堂作業</w:t>
      </w:r>
      <w:r w:rsidR="000E303A">
        <w:rPr>
          <w:rFonts w:ascii="Candara" w:eastAsia="標楷體" w:hAnsi="Candara" w:hint="eastAsia"/>
        </w:rPr>
        <w:t>(</w:t>
      </w:r>
      <w:r w:rsidR="000E303A">
        <w:rPr>
          <w:rFonts w:ascii="Candara" w:eastAsia="標楷體" w:hAnsi="Candara" w:hint="eastAsia"/>
        </w:rPr>
        <w:t>表</w:t>
      </w:r>
      <w:r w:rsidR="000E303A">
        <w:rPr>
          <w:rFonts w:ascii="Candara" w:eastAsia="標楷體" w:hAnsi="Candara" w:hint="eastAsia"/>
        </w:rPr>
        <w:t>2~</w:t>
      </w:r>
      <w:r w:rsidR="000E303A">
        <w:rPr>
          <w:rFonts w:ascii="Candara" w:eastAsia="標楷體" w:hAnsi="Candara" w:hint="eastAsia"/>
        </w:rPr>
        <w:t>表</w:t>
      </w:r>
      <w:r w:rsidR="000E303A">
        <w:rPr>
          <w:rFonts w:ascii="Candara" w:eastAsia="標楷體" w:hAnsi="Candara" w:hint="eastAsia"/>
        </w:rPr>
        <w:t>6</w:t>
      </w:r>
      <w:r w:rsidR="000E303A">
        <w:rPr>
          <w:rFonts w:ascii="Candara" w:eastAsia="標楷體" w:hAnsi="Candara"/>
        </w:rPr>
        <w:t>)</w:t>
      </w:r>
      <w:r w:rsidRPr="002846CC">
        <w:rPr>
          <w:rFonts w:ascii="Candara" w:eastAsia="標楷體" w:hAnsi="Candara" w:hint="eastAsia"/>
        </w:rPr>
        <w:t>串聯起來，成為一篇完整的文章</w:t>
      </w:r>
      <w:r w:rsidR="00C52288" w:rsidRPr="00C52288">
        <w:rPr>
          <w:rFonts w:ascii="Candara" w:eastAsia="標楷體" w:hAnsi="Candara" w:hint="eastAsia"/>
        </w:rPr>
        <w:t>：小論文計畫書</w:t>
      </w:r>
      <w:r w:rsidRPr="002846CC">
        <w:rPr>
          <w:rFonts w:ascii="Candara" w:eastAsia="標楷體" w:hAnsi="Candara" w:hint="eastAsia"/>
        </w:rPr>
        <w:t>。</w:t>
      </w:r>
    </w:p>
    <w:p w:rsidR="00BB5D40" w:rsidRDefault="00BB5D40" w:rsidP="00AB3FCD">
      <w:pPr>
        <w:spacing w:line="440" w:lineRule="atLeast"/>
        <w:rPr>
          <w:rFonts w:ascii="Candara" w:eastAsia="標楷體" w:hAnsi="Candara"/>
        </w:rPr>
      </w:pPr>
    </w:p>
    <w:p w:rsidR="000E303A" w:rsidRDefault="000E303A" w:rsidP="000E303A">
      <w:pPr>
        <w:spacing w:line="440" w:lineRule="atLeast"/>
        <w:rPr>
          <w:rFonts w:ascii="標楷體" w:eastAsia="標楷體" w:hAnsi="標楷體"/>
          <w:sz w:val="28"/>
          <w:szCs w:val="28"/>
        </w:rPr>
      </w:pPr>
      <w:r w:rsidRPr="000E303A">
        <w:rPr>
          <w:rFonts w:ascii="標楷體" w:eastAsia="標楷體" w:hAnsi="標楷體" w:hint="eastAsia"/>
          <w:sz w:val="28"/>
          <w:szCs w:val="28"/>
        </w:rPr>
        <w:t>【</w:t>
      </w:r>
      <w:r w:rsidRPr="000E303A">
        <w:rPr>
          <w:rFonts w:ascii="Times New Roman" w:eastAsia="標楷體" w:hAnsi="Times New Roman" w:cs="Times New Roman" w:hint="eastAsia"/>
          <w:b/>
          <w:sz w:val="28"/>
          <w:szCs w:val="28"/>
        </w:rPr>
        <w:t>題目</w:t>
      </w:r>
      <w:r w:rsidRPr="000E303A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0E303A">
        <w:rPr>
          <w:rFonts w:ascii="Times New Roman" w:eastAsia="標楷體" w:hAnsi="Times New Roman" w:cs="Times New Roman"/>
          <w:b/>
          <w:sz w:val="28"/>
          <w:szCs w:val="28"/>
        </w:rPr>
        <w:t>跟著</w:t>
      </w:r>
      <w:r w:rsidRPr="000E303A">
        <w:rPr>
          <w:rFonts w:ascii="Times New Roman" w:eastAsia="標楷體" w:hAnsi="Times New Roman" w:cs="Times New Roman"/>
          <w:b/>
          <w:sz w:val="28"/>
          <w:szCs w:val="28"/>
        </w:rPr>
        <w:t>ibon</w:t>
      </w:r>
      <w:r w:rsidRPr="000E303A">
        <w:rPr>
          <w:rFonts w:ascii="Times New Roman" w:eastAsia="標楷體" w:hAnsi="Times New Roman" w:cs="Times New Roman"/>
          <w:b/>
          <w:sz w:val="28"/>
          <w:szCs w:val="28"/>
        </w:rPr>
        <w:t>走</w:t>
      </w:r>
      <w:r w:rsidRPr="000E303A">
        <w:rPr>
          <w:rFonts w:ascii="Times New Roman" w:eastAsia="標楷體" w:hAnsi="Times New Roman" w:cs="Times New Roman"/>
          <w:b/>
          <w:sz w:val="28"/>
          <w:szCs w:val="28"/>
        </w:rPr>
        <w:t>~</w:t>
      </w:r>
      <w:bookmarkStart w:id="0" w:name="_GoBack"/>
      <w:bookmarkEnd w:id="0"/>
      <w:r w:rsidRPr="000E303A">
        <w:rPr>
          <w:rFonts w:ascii="Times New Roman" w:eastAsia="標楷體" w:hAnsi="Times New Roman" w:cs="Times New Roman"/>
          <w:b/>
          <w:sz w:val="28"/>
          <w:szCs w:val="28"/>
        </w:rPr>
        <w:t>服務創新的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親身</w:t>
      </w:r>
      <w:r w:rsidRPr="000E303A">
        <w:rPr>
          <w:rFonts w:ascii="Times New Roman" w:eastAsia="標楷體" w:hAnsi="Times New Roman" w:cs="Times New Roman"/>
          <w:b/>
          <w:sz w:val="28"/>
          <w:szCs w:val="28"/>
        </w:rPr>
        <w:t>體驗</w:t>
      </w:r>
      <w:r w:rsidRPr="000E303A">
        <w:rPr>
          <w:rFonts w:ascii="標楷體" w:eastAsia="標楷體" w:hAnsi="標楷體" w:hint="eastAsia"/>
          <w:sz w:val="28"/>
          <w:szCs w:val="28"/>
        </w:rPr>
        <w:t>】</w:t>
      </w:r>
    </w:p>
    <w:p w:rsidR="000E303A" w:rsidRPr="000E303A" w:rsidRDefault="000E303A" w:rsidP="000E303A">
      <w:pPr>
        <w:spacing w:line="440" w:lineRule="atLeast"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2846CC" w:rsidRPr="005F18EA" w:rsidRDefault="002846CC" w:rsidP="00792568">
      <w:pPr>
        <w:spacing w:line="440" w:lineRule="atLeast"/>
        <w:rPr>
          <w:rFonts w:ascii="Candara" w:eastAsia="標楷體" w:hAnsi="Candara"/>
          <w:b/>
          <w:sz w:val="32"/>
        </w:rPr>
      </w:pPr>
      <w:r w:rsidRPr="005F18EA">
        <w:rPr>
          <w:rFonts w:ascii="Candara" w:eastAsia="標楷體" w:hAnsi="Candara" w:hint="eastAsia"/>
          <w:b/>
          <w:sz w:val="32"/>
        </w:rPr>
        <w:t>一</w:t>
      </w:r>
      <w:r w:rsidRPr="005F18EA">
        <w:rPr>
          <w:rFonts w:ascii="標楷體" w:eastAsia="標楷體" w:hAnsi="標楷體" w:hint="eastAsia"/>
          <w:b/>
          <w:sz w:val="32"/>
        </w:rPr>
        <w:t>、</w:t>
      </w:r>
      <w:r w:rsidRPr="005F18EA">
        <w:rPr>
          <w:rFonts w:ascii="Candara" w:eastAsia="標楷體" w:hAnsi="Candara" w:hint="eastAsia"/>
          <w:b/>
          <w:sz w:val="32"/>
        </w:rPr>
        <w:t>前言</w:t>
      </w:r>
    </w:p>
    <w:p w:rsidR="00F509A6" w:rsidRPr="00792568" w:rsidRDefault="00F509A6" w:rsidP="00792568">
      <w:pPr>
        <w:spacing w:line="440" w:lineRule="atLeast"/>
        <w:rPr>
          <w:rFonts w:ascii="Candara" w:eastAsia="標楷體" w:hAnsi="Candara"/>
          <w:color w:val="767171" w:themeColor="background2" w:themeShade="80"/>
        </w:rPr>
      </w:pPr>
      <w:r w:rsidRPr="00792568">
        <w:rPr>
          <w:rFonts w:ascii="標楷體" w:eastAsia="標楷體" w:hAnsi="標楷體" w:hint="eastAsia"/>
          <w:color w:val="767171" w:themeColor="background2" w:themeShade="80"/>
        </w:rPr>
        <w:t>【研究背景與動機】</w:t>
      </w:r>
    </w:p>
    <w:p w:rsidR="002846CC" w:rsidRPr="002846CC" w:rsidRDefault="002846CC" w:rsidP="00792568">
      <w:pPr>
        <w:spacing w:line="440" w:lineRule="atLeast"/>
        <w:ind w:firstLineChars="236" w:firstLine="566"/>
        <w:rPr>
          <w:rFonts w:ascii="Candara" w:eastAsia="標楷體" w:hAnsi="Candara"/>
        </w:rPr>
      </w:pP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的全名是「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便利生活站」，它是統一超商</w:t>
      </w:r>
      <w:r w:rsidRPr="002846CC">
        <w:rPr>
          <w:rFonts w:ascii="Candara" w:eastAsia="標楷體" w:hAnsi="Candara" w:hint="eastAsia"/>
        </w:rPr>
        <w:t>(7-11)</w:t>
      </w:r>
      <w:r w:rsidRPr="002846CC">
        <w:rPr>
          <w:rFonts w:ascii="Candara" w:eastAsia="標楷體" w:hAnsi="Candara" w:hint="eastAsia"/>
        </w:rPr>
        <w:t>店內用來提供給消費者服務的多媒體觸控機，消費者透過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，可以提供消費者更多樣的服務，並簡化消費手續，提供很大的便利性。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為消費者提供各種即時便利的服務，包括行動辦公室</w:t>
      </w:r>
      <w:r w:rsidRPr="002846CC">
        <w:rPr>
          <w:rFonts w:ascii="Candara" w:eastAsia="標楷體" w:hAnsi="Candara" w:hint="eastAsia"/>
        </w:rPr>
        <w:t>(</w:t>
      </w:r>
      <w:r w:rsidRPr="002846CC">
        <w:rPr>
          <w:rFonts w:ascii="Candara" w:eastAsia="標楷體" w:hAnsi="Candara" w:hint="eastAsia"/>
        </w:rPr>
        <w:t>列印、下載、掃描</w:t>
      </w:r>
      <w:r w:rsidRPr="002846CC">
        <w:rPr>
          <w:rFonts w:ascii="Candara" w:eastAsia="標楷體" w:hAnsi="Candara" w:hint="eastAsia"/>
        </w:rPr>
        <w:t>)</w:t>
      </w:r>
      <w:r w:rsidRPr="002846CC">
        <w:rPr>
          <w:rFonts w:ascii="Candara" w:eastAsia="標楷體" w:hAnsi="Candara" w:hint="eastAsia"/>
        </w:rPr>
        <w:t>、代收汽機車強制險、交通罰單、補單繳費、旅遊票券、飯店訂房、展覽表演及演唱會門票、銀行會員紅利兌換、手機圖鈴下載等</w:t>
      </w:r>
      <w:r w:rsidRPr="002846CC">
        <w:rPr>
          <w:rFonts w:ascii="Candara" w:eastAsia="標楷體" w:hAnsi="Candara" w:hint="eastAsia"/>
        </w:rPr>
        <w:t>(</w:t>
      </w:r>
      <w:r w:rsidRPr="002846CC">
        <w:rPr>
          <w:rFonts w:ascii="Candara" w:eastAsia="標楷體" w:hAnsi="Candara" w:hint="eastAsia"/>
        </w:rPr>
        <w:t>黃振誼與林鈺埼，</w:t>
      </w:r>
      <w:r w:rsidRPr="002846CC">
        <w:rPr>
          <w:rFonts w:ascii="Candara" w:eastAsia="標楷體" w:hAnsi="Candara" w:hint="eastAsia"/>
        </w:rPr>
        <w:t>2012)</w:t>
      </w:r>
      <w:r w:rsidRPr="002846CC">
        <w:rPr>
          <w:rFonts w:ascii="Candara" w:eastAsia="標楷體" w:hAnsi="Candara" w:hint="eastAsia"/>
        </w:rPr>
        <w:t>。</w:t>
      </w:r>
    </w:p>
    <w:p w:rsidR="00792568" w:rsidRDefault="002846CC" w:rsidP="00792568">
      <w:pPr>
        <w:spacing w:line="440" w:lineRule="atLeast"/>
        <w:ind w:firstLineChars="236" w:firstLine="566"/>
        <w:rPr>
          <w:rFonts w:ascii="Candara" w:eastAsia="標楷體" w:hAnsi="Candara"/>
        </w:rPr>
      </w:pP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於</w:t>
      </w:r>
      <w:r w:rsidRPr="002846CC">
        <w:rPr>
          <w:rFonts w:ascii="Candara" w:eastAsia="標楷體" w:hAnsi="Candara" w:hint="eastAsia"/>
        </w:rPr>
        <w:t>2005</w:t>
      </w:r>
      <w:r w:rsidRPr="002846CC">
        <w:rPr>
          <w:rFonts w:ascii="Candara" w:eastAsia="標楷體" w:hAnsi="Candara" w:hint="eastAsia"/>
        </w:rPr>
        <w:t>年設立，至今已經有</w:t>
      </w:r>
      <w:r w:rsidRPr="002846CC">
        <w:rPr>
          <w:rFonts w:ascii="Candara" w:eastAsia="標楷體" w:hAnsi="Candara" w:hint="eastAsia"/>
        </w:rPr>
        <w:t>10</w:t>
      </w:r>
      <w:r w:rsidRPr="002846CC">
        <w:rPr>
          <w:rFonts w:ascii="Candara" w:eastAsia="標楷體" w:hAnsi="Candara" w:hint="eastAsia"/>
        </w:rPr>
        <w:t>年的歷史。</w:t>
      </w:r>
      <w:r w:rsidRPr="002846CC">
        <w:rPr>
          <w:rFonts w:ascii="Candara" w:eastAsia="標楷體" w:hAnsi="Candara" w:hint="eastAsia"/>
        </w:rPr>
        <w:t>7-11</w:t>
      </w:r>
      <w:r w:rsidRPr="002846CC">
        <w:rPr>
          <w:rFonts w:ascii="Candara" w:eastAsia="標楷體" w:hAnsi="Candara" w:hint="eastAsia"/>
        </w:rPr>
        <w:t>在</w:t>
      </w:r>
      <w:r w:rsidRPr="002846CC">
        <w:rPr>
          <w:rFonts w:ascii="Candara" w:eastAsia="標楷體" w:hAnsi="Candara" w:hint="eastAsia"/>
        </w:rPr>
        <w:t>2014</w:t>
      </w:r>
      <w:r w:rsidRPr="002846CC">
        <w:rPr>
          <w:rFonts w:ascii="Candara" w:eastAsia="標楷體" w:hAnsi="Candara" w:hint="eastAsia"/>
        </w:rPr>
        <w:t>年開始啟動第二代「</w:t>
      </w:r>
      <w:r w:rsidRPr="002846CC">
        <w:rPr>
          <w:rFonts w:ascii="Candara" w:eastAsia="標楷體" w:hAnsi="Candara" w:hint="eastAsia"/>
        </w:rPr>
        <w:t>ibon2.0</w:t>
      </w:r>
      <w:r w:rsidRPr="002846CC">
        <w:rPr>
          <w:rFonts w:ascii="Candara" w:eastAsia="標楷體" w:hAnsi="Candara" w:hint="eastAsia"/>
        </w:rPr>
        <w:t>」導入計畫，並在今年</w:t>
      </w:r>
      <w:r w:rsidRPr="002846CC">
        <w:rPr>
          <w:rFonts w:ascii="Candara" w:eastAsia="標楷體" w:hAnsi="Candara" w:hint="eastAsia"/>
        </w:rPr>
        <w:t>7</w:t>
      </w:r>
      <w:r w:rsidRPr="002846CC">
        <w:rPr>
          <w:rFonts w:ascii="Candara" w:eastAsia="標楷體" w:hAnsi="Candara" w:hint="eastAsia"/>
        </w:rPr>
        <w:t>月底正式完成，總共投入近</w:t>
      </w:r>
      <w:r w:rsidRPr="002846CC">
        <w:rPr>
          <w:rFonts w:ascii="Candara" w:eastAsia="標楷體" w:hAnsi="Candara" w:hint="eastAsia"/>
        </w:rPr>
        <w:t>8</w:t>
      </w:r>
      <w:r w:rsidRPr="002846CC">
        <w:rPr>
          <w:rFonts w:ascii="Candara" w:eastAsia="標楷體" w:hAnsi="Candara" w:hint="eastAsia"/>
        </w:rPr>
        <w:t>億元資金。在硬體方面，</w:t>
      </w:r>
      <w:r w:rsidR="00792568" w:rsidRPr="002846CC">
        <w:rPr>
          <w:rFonts w:ascii="Candara" w:eastAsia="標楷體" w:hAnsi="Candara" w:hint="eastAsia"/>
        </w:rPr>
        <w:t>ibon2.0</w:t>
      </w:r>
      <w:r w:rsidRPr="002846CC">
        <w:rPr>
          <w:rFonts w:ascii="Candara" w:eastAsia="標楷體" w:hAnsi="Candara" w:hint="eastAsia"/>
        </w:rPr>
        <w:t>觸控式螢幕從</w:t>
      </w:r>
      <w:r w:rsidRPr="002846CC">
        <w:rPr>
          <w:rFonts w:ascii="Candara" w:eastAsia="標楷體" w:hAnsi="Candara" w:hint="eastAsia"/>
        </w:rPr>
        <w:t>15</w:t>
      </w:r>
      <w:r w:rsidRPr="002846CC">
        <w:rPr>
          <w:rFonts w:ascii="Candara" w:eastAsia="標楷體" w:hAnsi="Candara" w:hint="eastAsia"/>
        </w:rPr>
        <w:t>吋增大至</w:t>
      </w:r>
      <w:r w:rsidRPr="002846CC">
        <w:rPr>
          <w:rFonts w:ascii="Candara" w:eastAsia="標楷體" w:hAnsi="Candara" w:hint="eastAsia"/>
        </w:rPr>
        <w:t>17</w:t>
      </w:r>
      <w:r w:rsidRPr="002846CC">
        <w:rPr>
          <w:rFonts w:ascii="Candara" w:eastAsia="標楷體" w:hAnsi="Candara" w:hint="eastAsia"/>
        </w:rPr>
        <w:t>吋，新增拍照功能</w:t>
      </w:r>
      <w:r w:rsidRPr="002846CC">
        <w:rPr>
          <w:rFonts w:ascii="Candara" w:eastAsia="標楷體" w:hAnsi="Candara" w:hint="eastAsia"/>
        </w:rPr>
        <w:t>(</w:t>
      </w:r>
      <w:r w:rsidRPr="002846CC">
        <w:rPr>
          <w:rFonts w:ascii="Candara" w:eastAsia="標楷體" w:hAnsi="Candara" w:hint="eastAsia"/>
        </w:rPr>
        <w:t>提供證件拍照服務</w:t>
      </w:r>
      <w:r w:rsidRPr="002846CC">
        <w:rPr>
          <w:rFonts w:ascii="Candara" w:eastAsia="標楷體" w:hAnsi="Candara" w:hint="eastAsia"/>
        </w:rPr>
        <w:t>)</w:t>
      </w:r>
      <w:r w:rsidRPr="002846CC">
        <w:rPr>
          <w:rFonts w:ascii="Candara" w:eastAsia="標楷體" w:hAnsi="Candara" w:hint="eastAsia"/>
        </w:rPr>
        <w:t>、</w:t>
      </w:r>
      <w:r w:rsidRPr="002846CC">
        <w:rPr>
          <w:rFonts w:ascii="Candara" w:eastAsia="標楷體" w:hAnsi="Candara" w:hint="eastAsia"/>
        </w:rPr>
        <w:t>QR Code</w:t>
      </w:r>
      <w:r w:rsidRPr="002846CC">
        <w:rPr>
          <w:rFonts w:ascii="Candara" w:eastAsia="標楷體" w:hAnsi="Candara" w:hint="eastAsia"/>
        </w:rPr>
        <w:t>掃描讀碼、</w:t>
      </w:r>
      <w:r w:rsidRPr="002846CC">
        <w:rPr>
          <w:rFonts w:ascii="Candara" w:eastAsia="標楷體" w:hAnsi="Candara" w:hint="eastAsia"/>
        </w:rPr>
        <w:t>24</w:t>
      </w:r>
      <w:r w:rsidRPr="002846CC">
        <w:rPr>
          <w:rFonts w:ascii="Candara" w:eastAsia="標楷體" w:hAnsi="Candara" w:hint="eastAsia"/>
        </w:rPr>
        <w:t>小時客服話筒。</w:t>
      </w:r>
    </w:p>
    <w:p w:rsidR="002846CC" w:rsidRPr="002846CC" w:rsidRDefault="002846CC" w:rsidP="00792568">
      <w:pPr>
        <w:spacing w:line="440" w:lineRule="atLeast"/>
        <w:ind w:firstLineChars="236" w:firstLine="566"/>
        <w:rPr>
          <w:rFonts w:ascii="Candara" w:eastAsia="標楷體" w:hAnsi="Candara"/>
        </w:rPr>
      </w:pPr>
      <w:r w:rsidRPr="002846CC">
        <w:rPr>
          <w:rFonts w:ascii="Candara" w:eastAsia="標楷體" w:hAnsi="Candara" w:hint="eastAsia"/>
        </w:rPr>
        <w:t>7-11</w:t>
      </w:r>
      <w:r w:rsidRPr="002846CC">
        <w:rPr>
          <w:rFonts w:ascii="Candara" w:eastAsia="標楷體" w:hAnsi="Candara" w:hint="eastAsia"/>
        </w:rPr>
        <w:t>並設置「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行動生活站</w:t>
      </w:r>
      <w:r w:rsidRPr="002846CC">
        <w:rPr>
          <w:rFonts w:ascii="Candara" w:eastAsia="標楷體" w:hAnsi="Candara" w:hint="eastAsia"/>
        </w:rPr>
        <w:t>App</w:t>
      </w:r>
      <w:r w:rsidRPr="002846CC">
        <w:rPr>
          <w:rFonts w:ascii="Candara" w:eastAsia="標楷體" w:hAnsi="Candara" w:hint="eastAsia"/>
        </w:rPr>
        <w:t>」，目前已有近百萬次的下載量。</w:t>
      </w:r>
      <w:r w:rsidRPr="002846CC">
        <w:rPr>
          <w:rFonts w:ascii="Candara" w:eastAsia="標楷體" w:hAnsi="Candara" w:hint="eastAsia"/>
        </w:rPr>
        <w:t>ibon App</w:t>
      </w:r>
      <w:r w:rsidRPr="002846CC">
        <w:rPr>
          <w:rFonts w:ascii="Candara" w:eastAsia="標楷體" w:hAnsi="Candara" w:hint="eastAsia"/>
        </w:rPr>
        <w:t>有</w:t>
      </w:r>
      <w:r w:rsidRPr="002846CC">
        <w:rPr>
          <w:rFonts w:ascii="Candara" w:eastAsia="標楷體" w:hAnsi="Candara" w:hint="eastAsia"/>
        </w:rPr>
        <w:t>40%</w:t>
      </w:r>
      <w:r w:rsidRPr="002846CC">
        <w:rPr>
          <w:rFonts w:ascii="Candara" w:eastAsia="標楷體" w:hAnsi="Candara" w:hint="eastAsia"/>
        </w:rPr>
        <w:t>的功能與門市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一樣，使用率最高的前三名分別是繳費、行動列印與交貨，可大幅縮短顧客在店內操作時間。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的主要競爭對手是全家便利商店的</w:t>
      </w:r>
      <w:r w:rsidRPr="002846CC">
        <w:rPr>
          <w:rFonts w:ascii="Candara" w:eastAsia="標楷體" w:hAnsi="Candara" w:hint="eastAsia"/>
        </w:rPr>
        <w:t>FamiPort</w:t>
      </w:r>
      <w:r w:rsidRPr="002846CC">
        <w:rPr>
          <w:rFonts w:ascii="Candara" w:eastAsia="標楷體" w:hAnsi="Candara" w:hint="eastAsia"/>
        </w:rPr>
        <w:t>，其估計在</w:t>
      </w:r>
      <w:r w:rsidRPr="002846CC">
        <w:rPr>
          <w:rFonts w:ascii="Candara" w:eastAsia="標楷體" w:hAnsi="Candara" w:hint="eastAsia"/>
        </w:rPr>
        <w:t>2015</w:t>
      </w:r>
      <w:r w:rsidRPr="002846CC">
        <w:rPr>
          <w:rFonts w:ascii="Candara" w:eastAsia="標楷體" w:hAnsi="Candara" w:hint="eastAsia"/>
        </w:rPr>
        <w:t>年可達到上億筆交易。全家便利商店並在</w:t>
      </w:r>
      <w:r w:rsidRPr="002846CC">
        <w:rPr>
          <w:rFonts w:ascii="Candara" w:eastAsia="標楷體" w:hAnsi="Candara" w:hint="eastAsia"/>
        </w:rPr>
        <w:t>2015</w:t>
      </w:r>
      <w:r w:rsidRPr="002846CC">
        <w:rPr>
          <w:rFonts w:ascii="Candara" w:eastAsia="標楷體" w:hAnsi="Candara" w:hint="eastAsia"/>
        </w:rPr>
        <w:t>年投入約新台幣</w:t>
      </w:r>
      <w:r w:rsidRPr="002846CC">
        <w:rPr>
          <w:rFonts w:ascii="Candara" w:eastAsia="標楷體" w:hAnsi="Candara" w:hint="eastAsia"/>
        </w:rPr>
        <w:t>4</w:t>
      </w:r>
      <w:r w:rsidRPr="002846CC">
        <w:rPr>
          <w:rFonts w:ascii="Candara" w:eastAsia="標楷體" w:hAnsi="Candara" w:hint="eastAsia"/>
        </w:rPr>
        <w:t>億元，全面更換二代機型，預計年底完成全台佈建。</w:t>
      </w:r>
    </w:p>
    <w:p w:rsidR="00DC5540" w:rsidRDefault="002846CC" w:rsidP="00792568">
      <w:pPr>
        <w:spacing w:line="440" w:lineRule="atLeast"/>
        <w:ind w:firstLineChars="236" w:firstLine="566"/>
        <w:rPr>
          <w:rFonts w:ascii="Candara" w:eastAsia="標楷體" w:hAnsi="Candara"/>
        </w:rPr>
      </w:pPr>
      <w:r w:rsidRPr="002846CC">
        <w:rPr>
          <w:rFonts w:ascii="Candara" w:eastAsia="標楷體" w:hAnsi="Candara" w:hint="eastAsia"/>
        </w:rPr>
        <w:t>2014</w:t>
      </w:r>
      <w:r w:rsidRPr="002846CC">
        <w:rPr>
          <w:rFonts w:ascii="Candara" w:eastAsia="標楷體" w:hAnsi="Candara" w:hint="eastAsia"/>
        </w:rPr>
        <w:t>年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的交易筆數達</w:t>
      </w:r>
      <w:r w:rsidRPr="002846CC">
        <w:rPr>
          <w:rFonts w:ascii="Candara" w:eastAsia="標楷體" w:hAnsi="Candara" w:hint="eastAsia"/>
        </w:rPr>
        <w:t>1.5</w:t>
      </w:r>
      <w:r w:rsidRPr="002846CC">
        <w:rPr>
          <w:rFonts w:ascii="Candara" w:eastAsia="標楷體" w:hAnsi="Candara" w:hint="eastAsia"/>
        </w:rPr>
        <w:t>億筆</w:t>
      </w:r>
      <w:r w:rsidRPr="002846CC">
        <w:rPr>
          <w:rFonts w:ascii="Candara" w:eastAsia="標楷體" w:hAnsi="Candara" w:hint="eastAsia"/>
        </w:rPr>
        <w:t>(</w:t>
      </w:r>
      <w:r w:rsidRPr="002846CC">
        <w:rPr>
          <w:rFonts w:ascii="Candara" w:eastAsia="標楷體" w:hAnsi="Candara" w:hint="eastAsia"/>
        </w:rPr>
        <w:t>包含實體及</w:t>
      </w:r>
      <w:r w:rsidRPr="002846CC">
        <w:rPr>
          <w:rFonts w:ascii="Candara" w:eastAsia="標楷體" w:hAnsi="Candara" w:hint="eastAsia"/>
        </w:rPr>
        <w:t>App)</w:t>
      </w:r>
      <w:r w:rsidRPr="002846CC">
        <w:rPr>
          <w:rFonts w:ascii="Candara" w:eastAsia="標楷體" w:hAnsi="Candara" w:hint="eastAsia"/>
        </w:rPr>
        <w:t>，也就是平均每位國民一年使用</w:t>
      </w:r>
      <w:r w:rsidRPr="002846CC">
        <w:rPr>
          <w:rFonts w:ascii="Candara" w:eastAsia="標楷體" w:hAnsi="Candara" w:hint="eastAsia"/>
        </w:rPr>
        <w:t>6.39</w:t>
      </w:r>
      <w:r w:rsidRPr="002846CC">
        <w:rPr>
          <w:rFonts w:ascii="Candara" w:eastAsia="標楷體" w:hAnsi="Candara" w:hint="eastAsia"/>
        </w:rPr>
        <w:t>次的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。</w:t>
      </w:r>
      <w:r w:rsidRPr="002846CC">
        <w:rPr>
          <w:rFonts w:ascii="Candara" w:eastAsia="標楷體" w:hAnsi="Candara" w:hint="eastAsia"/>
        </w:rPr>
        <w:t>7-11</w:t>
      </w:r>
      <w:r w:rsidRPr="002846CC">
        <w:rPr>
          <w:rFonts w:ascii="Candara" w:eastAsia="標楷體" w:hAnsi="Candara" w:hint="eastAsia"/>
        </w:rPr>
        <w:t>預估到</w:t>
      </w:r>
      <w:r w:rsidRPr="002846CC">
        <w:rPr>
          <w:rFonts w:ascii="Candara" w:eastAsia="標楷體" w:hAnsi="Candara" w:hint="eastAsia"/>
        </w:rPr>
        <w:t>2015</w:t>
      </w:r>
      <w:r w:rsidRPr="002846CC">
        <w:rPr>
          <w:rFonts w:ascii="Candara" w:eastAsia="標楷體" w:hAnsi="Candara" w:hint="eastAsia"/>
        </w:rPr>
        <w:t>年底，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的使用將突破</w:t>
      </w:r>
      <w:r w:rsidRPr="002846CC">
        <w:rPr>
          <w:rFonts w:ascii="Candara" w:eastAsia="標楷體" w:hAnsi="Candara" w:hint="eastAsia"/>
        </w:rPr>
        <w:t>1.8</w:t>
      </w:r>
      <w:r w:rsidRPr="002846CC">
        <w:rPr>
          <w:rFonts w:ascii="Candara" w:eastAsia="標楷體" w:hAnsi="Candara" w:hint="eastAsia"/>
        </w:rPr>
        <w:t>億筆，比去年的</w:t>
      </w:r>
      <w:r w:rsidRPr="002846CC">
        <w:rPr>
          <w:rFonts w:ascii="Candara" w:eastAsia="標楷體" w:hAnsi="Candara" w:hint="eastAsia"/>
        </w:rPr>
        <w:t>1.5</w:t>
      </w:r>
      <w:r w:rsidRPr="002846CC">
        <w:rPr>
          <w:rFonts w:ascii="Candara" w:eastAsia="標楷體" w:hAnsi="Candara" w:hint="eastAsia"/>
        </w:rPr>
        <w:t>億筆成長近</w:t>
      </w:r>
      <w:r w:rsidRPr="002846CC">
        <w:rPr>
          <w:rFonts w:ascii="Candara" w:eastAsia="標楷體" w:hAnsi="Candara" w:hint="eastAsia"/>
        </w:rPr>
        <w:t>4</w:t>
      </w:r>
      <w:r w:rsidRPr="002846CC">
        <w:rPr>
          <w:rFonts w:ascii="Candara" w:eastAsia="標楷體" w:hAnsi="Candara" w:hint="eastAsia"/>
        </w:rPr>
        <w:t>成。截至</w:t>
      </w:r>
      <w:r w:rsidRPr="002846CC">
        <w:rPr>
          <w:rFonts w:ascii="Candara" w:eastAsia="標楷體" w:hAnsi="Candara" w:hint="eastAsia"/>
        </w:rPr>
        <w:t>2015</w:t>
      </w:r>
      <w:r w:rsidRPr="002846CC">
        <w:rPr>
          <w:rFonts w:ascii="Candara" w:eastAsia="標楷體" w:hAnsi="Candara" w:hint="eastAsia"/>
        </w:rPr>
        <w:t>年</w:t>
      </w:r>
      <w:r w:rsidRPr="002846CC">
        <w:rPr>
          <w:rFonts w:ascii="Candara" w:eastAsia="標楷體" w:hAnsi="Candara" w:hint="eastAsia"/>
        </w:rPr>
        <w:t>8</w:t>
      </w:r>
      <w:r w:rsidRPr="002846CC">
        <w:rPr>
          <w:rFonts w:ascii="Candara" w:eastAsia="標楷體" w:hAnsi="Candara" w:hint="eastAsia"/>
        </w:rPr>
        <w:t>月為止，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共提供</w:t>
      </w:r>
      <w:r w:rsidRPr="002846CC">
        <w:rPr>
          <w:rFonts w:ascii="Candara" w:eastAsia="標楷體" w:hAnsi="Candara" w:hint="eastAsia"/>
        </w:rPr>
        <w:t>700</w:t>
      </w:r>
      <w:r w:rsidRPr="002846CC">
        <w:rPr>
          <w:rFonts w:ascii="Candara" w:eastAsia="標楷體" w:hAnsi="Candara" w:hint="eastAsia"/>
        </w:rPr>
        <w:t>多項服務，合作廠商已超過</w:t>
      </w:r>
      <w:r w:rsidRPr="002846CC">
        <w:rPr>
          <w:rFonts w:ascii="Candara" w:eastAsia="標楷體" w:hAnsi="Candara" w:hint="eastAsia"/>
        </w:rPr>
        <w:t>300</w:t>
      </w:r>
      <w:r w:rsidRPr="002846CC">
        <w:rPr>
          <w:rFonts w:ascii="Candara" w:eastAsia="標楷體" w:hAnsi="Candara" w:hint="eastAsia"/>
        </w:rPr>
        <w:t>間。眾多服務中，成長最快速的是旅遊票券、展演售票、以及列印。光</w:t>
      </w:r>
      <w:r w:rsidRPr="002846CC">
        <w:rPr>
          <w:rFonts w:ascii="Candara" w:eastAsia="標楷體" w:hAnsi="Candara" w:hint="eastAsia"/>
        </w:rPr>
        <w:t>2015</w:t>
      </w:r>
      <w:r w:rsidRPr="002846CC">
        <w:rPr>
          <w:rFonts w:ascii="Candara" w:eastAsia="標楷體" w:hAnsi="Candara" w:hint="eastAsia"/>
        </w:rPr>
        <w:t>上半年，</w:t>
      </w:r>
      <w:r w:rsidRPr="002846CC">
        <w:rPr>
          <w:rFonts w:ascii="Candara" w:eastAsia="標楷體" w:hAnsi="Candara" w:hint="eastAsia"/>
        </w:rPr>
        <w:t>ibon</w:t>
      </w:r>
      <w:r w:rsidRPr="002846CC">
        <w:rPr>
          <w:rFonts w:ascii="Candara" w:eastAsia="標楷體" w:hAnsi="Candara" w:hint="eastAsia"/>
        </w:rPr>
        <w:t>便賣出</w:t>
      </w:r>
      <w:r w:rsidRPr="002846CC">
        <w:rPr>
          <w:rFonts w:ascii="Candara" w:eastAsia="標楷體" w:hAnsi="Candara" w:hint="eastAsia"/>
        </w:rPr>
        <w:t>250</w:t>
      </w:r>
      <w:r w:rsidRPr="002846CC">
        <w:rPr>
          <w:rFonts w:ascii="Candara" w:eastAsia="標楷體" w:hAnsi="Candara" w:hint="eastAsia"/>
        </w:rPr>
        <w:t>萬張高鐵車票、</w:t>
      </w:r>
      <w:r w:rsidRPr="002846CC">
        <w:rPr>
          <w:rFonts w:ascii="Candara" w:eastAsia="標楷體" w:hAnsi="Candara" w:hint="eastAsia"/>
        </w:rPr>
        <w:t>360</w:t>
      </w:r>
      <w:r w:rsidRPr="002846CC">
        <w:rPr>
          <w:rFonts w:ascii="Candara" w:eastAsia="標楷體" w:hAnsi="Candara" w:hint="eastAsia"/>
        </w:rPr>
        <w:t>萬張台鐵車票。其中，列印需求的成長最令</w:t>
      </w:r>
      <w:r w:rsidRPr="002846CC">
        <w:rPr>
          <w:rFonts w:ascii="Candara" w:eastAsia="標楷體" w:hAnsi="Candara" w:hint="eastAsia"/>
        </w:rPr>
        <w:lastRenderedPageBreak/>
        <w:t>人意外，光上半年消費者就列印了高達</w:t>
      </w:r>
      <w:r w:rsidRPr="002846CC">
        <w:rPr>
          <w:rFonts w:ascii="Candara" w:eastAsia="標楷體" w:hAnsi="Candara" w:hint="eastAsia"/>
        </w:rPr>
        <w:t>3,340</w:t>
      </w:r>
      <w:r w:rsidRPr="002846CC">
        <w:rPr>
          <w:rFonts w:ascii="Candara" w:eastAsia="標楷體" w:hAnsi="Candara" w:hint="eastAsia"/>
        </w:rPr>
        <w:t>萬張，大增</w:t>
      </w:r>
      <w:r w:rsidRPr="002846CC">
        <w:rPr>
          <w:rFonts w:ascii="Candara" w:eastAsia="標楷體" w:hAnsi="Candara" w:hint="eastAsia"/>
        </w:rPr>
        <w:t>20%</w:t>
      </w:r>
      <w:r w:rsidRPr="002846CC">
        <w:rPr>
          <w:rFonts w:ascii="Candara" w:eastAsia="標楷體" w:hAnsi="Candara" w:hint="eastAsia"/>
        </w:rPr>
        <w:t>。</w:t>
      </w:r>
    </w:p>
    <w:p w:rsidR="001412AB" w:rsidRDefault="00792568" w:rsidP="00792568">
      <w:pPr>
        <w:spacing w:line="440" w:lineRule="atLeast"/>
        <w:ind w:firstLineChars="236" w:firstLine="566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隨著</w:t>
      </w:r>
      <w:r>
        <w:rPr>
          <w:rFonts w:ascii="Candara" w:eastAsia="標楷體" w:hAnsi="Candara" w:hint="eastAsia"/>
        </w:rPr>
        <w:t>ibon</w:t>
      </w:r>
      <w:r>
        <w:rPr>
          <w:rFonts w:ascii="Candara" w:eastAsia="標楷體" w:hAnsi="Candara" w:hint="eastAsia"/>
        </w:rPr>
        <w:t>的快速發展</w:t>
      </w:r>
      <w:r>
        <w:rPr>
          <w:rFonts w:ascii="標楷體" w:eastAsia="標楷體" w:hAnsi="標楷體" w:hint="eastAsia"/>
        </w:rPr>
        <w:t>，相關研究也越來越多</w:t>
      </w:r>
      <w:r w:rsidRPr="001412AB">
        <w:rPr>
          <w:rFonts w:ascii="Candara" w:eastAsia="標楷體" w:hAnsi="Candara" w:hint="eastAsia"/>
        </w:rPr>
        <w:t>；</w:t>
      </w:r>
      <w:r w:rsidR="002846CC" w:rsidRPr="002846CC">
        <w:rPr>
          <w:rFonts w:ascii="Candara" w:eastAsia="標楷體" w:hAnsi="Candara" w:hint="eastAsia"/>
        </w:rPr>
        <w:t>文獻</w:t>
      </w:r>
      <w:r>
        <w:rPr>
          <w:rFonts w:ascii="Candara" w:eastAsia="標楷體" w:hAnsi="Candara" w:hint="eastAsia"/>
        </w:rPr>
        <w:t>上</w:t>
      </w:r>
      <w:r w:rsidR="002846CC" w:rsidRPr="002846CC">
        <w:rPr>
          <w:rFonts w:ascii="Candara" w:eastAsia="標楷體" w:hAnsi="Candara" w:hint="eastAsia"/>
        </w:rPr>
        <w:t>關於</w:t>
      </w:r>
      <w:r w:rsidR="002846CC" w:rsidRPr="002846CC">
        <w:rPr>
          <w:rFonts w:ascii="Candara" w:eastAsia="標楷體" w:hAnsi="Candara" w:hint="eastAsia"/>
        </w:rPr>
        <w:t>ibon</w:t>
      </w:r>
      <w:r w:rsidR="002846CC" w:rsidRPr="002846CC">
        <w:rPr>
          <w:rFonts w:ascii="Candara" w:eastAsia="標楷體" w:hAnsi="Candara" w:hint="eastAsia"/>
        </w:rPr>
        <w:t>的研究課題</w:t>
      </w:r>
      <w:r w:rsidR="001412AB">
        <w:rPr>
          <w:rFonts w:ascii="標楷體" w:eastAsia="標楷體" w:hAnsi="標楷體" w:hint="eastAsia"/>
        </w:rPr>
        <w:t>，</w:t>
      </w:r>
      <w:r w:rsidR="001412AB">
        <w:rPr>
          <w:rFonts w:ascii="Candara" w:eastAsia="標楷體" w:hAnsi="Candara" w:hint="eastAsia"/>
        </w:rPr>
        <w:t>主要</w:t>
      </w:r>
      <w:r w:rsidR="002846CC" w:rsidRPr="002846CC">
        <w:rPr>
          <w:rFonts w:ascii="Candara" w:eastAsia="標楷體" w:hAnsi="Candara" w:hint="eastAsia"/>
        </w:rPr>
        <w:t>包含有：</w:t>
      </w:r>
    </w:p>
    <w:p w:rsidR="001412AB" w:rsidRPr="001412AB" w:rsidRDefault="002846CC" w:rsidP="00792568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Candara" w:eastAsia="標楷體" w:hAnsi="Candara"/>
        </w:rPr>
      </w:pPr>
      <w:r w:rsidRPr="001412AB">
        <w:rPr>
          <w:rFonts w:ascii="Candara" w:eastAsia="標楷體" w:hAnsi="Candara" w:hint="eastAsia"/>
        </w:rPr>
        <w:t>消費者對</w:t>
      </w:r>
      <w:r w:rsidRPr="001412AB">
        <w:rPr>
          <w:rFonts w:ascii="Candara" w:eastAsia="標楷體" w:hAnsi="Candara" w:hint="eastAsia"/>
        </w:rPr>
        <w:t>ibon</w:t>
      </w:r>
      <w:r w:rsidRPr="001412AB">
        <w:rPr>
          <w:rFonts w:ascii="Candara" w:eastAsia="標楷體" w:hAnsi="Candara" w:hint="eastAsia"/>
        </w:rPr>
        <w:t>的接受度或使用行為，例如林士翔</w:t>
      </w:r>
      <w:r w:rsidRPr="001412AB">
        <w:rPr>
          <w:rFonts w:ascii="Candara" w:eastAsia="標楷體" w:hAnsi="Candara" w:hint="eastAsia"/>
        </w:rPr>
        <w:t xml:space="preserve"> (2014)</w:t>
      </w:r>
      <w:r w:rsidRPr="001412AB">
        <w:rPr>
          <w:rFonts w:ascii="Candara" w:eastAsia="標楷體" w:hAnsi="Candara" w:hint="eastAsia"/>
        </w:rPr>
        <w:t>、康春暖</w:t>
      </w:r>
      <w:r w:rsidRPr="001412AB">
        <w:rPr>
          <w:rFonts w:ascii="Candara" w:eastAsia="標楷體" w:hAnsi="Candara" w:hint="eastAsia"/>
        </w:rPr>
        <w:t xml:space="preserve"> (2011)</w:t>
      </w:r>
      <w:r w:rsidRPr="001412AB">
        <w:rPr>
          <w:rFonts w:ascii="Candara" w:eastAsia="標楷體" w:hAnsi="Candara" w:hint="eastAsia"/>
        </w:rPr>
        <w:t>、陳勁宏</w:t>
      </w:r>
      <w:r w:rsidRPr="001412AB">
        <w:rPr>
          <w:rFonts w:ascii="Candara" w:eastAsia="標楷體" w:hAnsi="Candara" w:hint="eastAsia"/>
        </w:rPr>
        <w:t xml:space="preserve"> (2015)</w:t>
      </w:r>
      <w:r w:rsidR="00792568">
        <w:rPr>
          <w:rFonts w:ascii="標楷體" w:eastAsia="標楷體" w:hAnsi="標楷體" w:hint="eastAsia"/>
        </w:rPr>
        <w:t>。</w:t>
      </w:r>
    </w:p>
    <w:p w:rsidR="001412AB" w:rsidRPr="001412AB" w:rsidRDefault="002846CC" w:rsidP="00792568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Candara" w:eastAsia="標楷體" w:hAnsi="Candara"/>
        </w:rPr>
      </w:pPr>
      <w:r w:rsidRPr="001412AB">
        <w:rPr>
          <w:rFonts w:ascii="Candara" w:eastAsia="標楷體" w:hAnsi="Candara" w:hint="eastAsia"/>
        </w:rPr>
        <w:t>7-11</w:t>
      </w:r>
      <w:r w:rsidRPr="001412AB">
        <w:rPr>
          <w:rFonts w:ascii="Candara" w:eastAsia="標楷體" w:hAnsi="Candara" w:hint="eastAsia"/>
        </w:rPr>
        <w:t>以</w:t>
      </w:r>
      <w:r w:rsidRPr="001412AB">
        <w:rPr>
          <w:rFonts w:ascii="Candara" w:eastAsia="標楷體" w:hAnsi="Candara" w:hint="eastAsia"/>
        </w:rPr>
        <w:t>ibon</w:t>
      </w:r>
      <w:r w:rsidRPr="001412AB">
        <w:rPr>
          <w:rFonts w:ascii="Candara" w:eastAsia="標楷體" w:hAnsi="Candara" w:hint="eastAsia"/>
        </w:rPr>
        <w:t>為服務通路的商業經營模式，例如林鈺埼</w:t>
      </w:r>
      <w:r w:rsidRPr="001412AB">
        <w:rPr>
          <w:rFonts w:ascii="Candara" w:eastAsia="標楷體" w:hAnsi="Candara" w:hint="eastAsia"/>
        </w:rPr>
        <w:t xml:space="preserve"> (2012)</w:t>
      </w:r>
      <w:r w:rsidRPr="001412AB">
        <w:rPr>
          <w:rFonts w:ascii="Candara" w:eastAsia="標楷體" w:hAnsi="Candara" w:hint="eastAsia"/>
        </w:rPr>
        <w:t>、莊宏旭</w:t>
      </w:r>
      <w:r w:rsidRPr="001412AB">
        <w:rPr>
          <w:rFonts w:ascii="Candara" w:eastAsia="標楷體" w:hAnsi="Candara" w:hint="eastAsia"/>
        </w:rPr>
        <w:t xml:space="preserve"> (2011)</w:t>
      </w:r>
      <w:r w:rsidRPr="001412AB">
        <w:rPr>
          <w:rFonts w:ascii="Candara" w:eastAsia="標楷體" w:hAnsi="Candara" w:hint="eastAsia"/>
        </w:rPr>
        <w:t>、黃振誼與林鈺埼</w:t>
      </w:r>
      <w:r w:rsidRPr="001412AB">
        <w:rPr>
          <w:rFonts w:ascii="Candara" w:eastAsia="標楷體" w:hAnsi="Candara" w:hint="eastAsia"/>
        </w:rPr>
        <w:t xml:space="preserve"> (2012)</w:t>
      </w:r>
      <w:r w:rsidR="00792568">
        <w:rPr>
          <w:rFonts w:ascii="標楷體" w:eastAsia="標楷體" w:hAnsi="標楷體" w:hint="eastAsia"/>
        </w:rPr>
        <w:t>。</w:t>
      </w:r>
    </w:p>
    <w:p w:rsidR="002846CC" w:rsidRPr="001412AB" w:rsidRDefault="002846CC" w:rsidP="00792568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Candara" w:eastAsia="標楷體" w:hAnsi="Candara"/>
        </w:rPr>
      </w:pPr>
      <w:r w:rsidRPr="001412AB">
        <w:rPr>
          <w:rFonts w:ascii="Candara" w:eastAsia="標楷體" w:hAnsi="Candara" w:hint="eastAsia"/>
        </w:rPr>
        <w:t>ibon</w:t>
      </w:r>
      <w:r w:rsidRPr="001412AB">
        <w:rPr>
          <w:rFonts w:ascii="Candara" w:eastAsia="標楷體" w:hAnsi="Candara" w:hint="eastAsia"/>
        </w:rPr>
        <w:t>的多媒體使用介面，例如王婷婷</w:t>
      </w:r>
      <w:r w:rsidRPr="001412AB">
        <w:rPr>
          <w:rFonts w:ascii="Candara" w:eastAsia="標楷體" w:hAnsi="Candara" w:hint="eastAsia"/>
        </w:rPr>
        <w:t xml:space="preserve"> (2011)</w:t>
      </w:r>
      <w:r w:rsidRPr="001412AB">
        <w:rPr>
          <w:rFonts w:ascii="Candara" w:eastAsia="標楷體" w:hAnsi="Candara" w:hint="eastAsia"/>
        </w:rPr>
        <w:t>、湯永成與廖敏伶</w:t>
      </w:r>
      <w:r w:rsidRPr="001412AB">
        <w:rPr>
          <w:rFonts w:ascii="Candara" w:eastAsia="標楷體" w:hAnsi="Candara" w:hint="eastAsia"/>
        </w:rPr>
        <w:t xml:space="preserve"> (2014)</w:t>
      </w:r>
      <w:r w:rsidRPr="001412AB">
        <w:rPr>
          <w:rFonts w:ascii="Candara" w:eastAsia="標楷體" w:hAnsi="Candara" w:hint="eastAsia"/>
        </w:rPr>
        <w:t>、廖敏伶</w:t>
      </w:r>
      <w:r w:rsidRPr="001412AB">
        <w:rPr>
          <w:rFonts w:ascii="Candara" w:eastAsia="標楷體" w:hAnsi="Candara" w:hint="eastAsia"/>
        </w:rPr>
        <w:t xml:space="preserve"> (2011)</w:t>
      </w:r>
      <w:r w:rsidRPr="001412AB">
        <w:rPr>
          <w:rFonts w:ascii="Candara" w:eastAsia="標楷體" w:hAnsi="Candara" w:hint="eastAsia"/>
        </w:rPr>
        <w:t>。</w:t>
      </w:r>
    </w:p>
    <w:p w:rsidR="00F509A6" w:rsidRPr="00792568" w:rsidRDefault="00F509A6" w:rsidP="00792568">
      <w:pPr>
        <w:spacing w:line="440" w:lineRule="atLeast"/>
        <w:rPr>
          <w:rFonts w:ascii="標楷體" w:eastAsia="標楷體" w:hAnsi="標楷體"/>
          <w:color w:val="767171" w:themeColor="background2" w:themeShade="80"/>
        </w:rPr>
      </w:pPr>
      <w:r w:rsidRPr="00792568">
        <w:rPr>
          <w:rFonts w:ascii="標楷體" w:eastAsia="標楷體" w:hAnsi="標楷體" w:hint="eastAsia"/>
          <w:color w:val="767171" w:themeColor="background2" w:themeShade="80"/>
        </w:rPr>
        <w:t>【研究目的】</w:t>
      </w:r>
    </w:p>
    <w:p w:rsidR="002846CC" w:rsidRPr="002846CC" w:rsidRDefault="001412AB" w:rsidP="00792568">
      <w:pPr>
        <w:spacing w:line="440" w:lineRule="atLeast"/>
        <w:ind w:firstLineChars="236" w:firstLine="566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由</w:t>
      </w:r>
      <w:r w:rsidR="00792568">
        <w:rPr>
          <w:rFonts w:ascii="Candara" w:eastAsia="標楷體" w:hAnsi="Candara" w:hint="eastAsia"/>
        </w:rPr>
        <w:t>上述</w:t>
      </w:r>
      <w:r>
        <w:rPr>
          <w:rFonts w:ascii="Candara" w:eastAsia="標楷體" w:hAnsi="Candara" w:hint="eastAsia"/>
        </w:rPr>
        <w:t>文獻探討可知</w:t>
      </w:r>
      <w:r>
        <w:rPr>
          <w:rFonts w:ascii="標楷體" w:eastAsia="標楷體" w:hAnsi="標楷體" w:hint="eastAsia"/>
        </w:rPr>
        <w:t>，</w:t>
      </w:r>
      <w:r w:rsidR="002846CC" w:rsidRPr="002846CC">
        <w:rPr>
          <w:rFonts w:ascii="Candara" w:eastAsia="標楷體" w:hAnsi="Candara" w:hint="eastAsia"/>
        </w:rPr>
        <w:t>過去關於</w:t>
      </w:r>
      <w:r w:rsidR="002846CC" w:rsidRPr="002846CC">
        <w:rPr>
          <w:rFonts w:ascii="Candara" w:eastAsia="標楷體" w:hAnsi="Candara" w:hint="eastAsia"/>
        </w:rPr>
        <w:t>ibon</w:t>
      </w:r>
      <w:r w:rsidR="002846CC" w:rsidRPr="002846CC">
        <w:rPr>
          <w:rFonts w:ascii="Candara" w:eastAsia="標楷體" w:hAnsi="Candara" w:hint="eastAsia"/>
        </w:rPr>
        <w:t>的研究大多著墨在消費者對</w:t>
      </w:r>
      <w:r w:rsidR="002846CC" w:rsidRPr="002846CC">
        <w:rPr>
          <w:rFonts w:ascii="Candara" w:eastAsia="標楷體" w:hAnsi="Candara" w:hint="eastAsia"/>
        </w:rPr>
        <w:t>ibon</w:t>
      </w:r>
      <w:r w:rsidR="002846CC" w:rsidRPr="002846CC">
        <w:rPr>
          <w:rFonts w:ascii="Candara" w:eastAsia="標楷體" w:hAnsi="Candara" w:hint="eastAsia"/>
        </w:rPr>
        <w:t>的接受度或使用行為、以</w:t>
      </w:r>
      <w:r w:rsidR="002846CC" w:rsidRPr="002846CC">
        <w:rPr>
          <w:rFonts w:ascii="Candara" w:eastAsia="標楷體" w:hAnsi="Candara" w:hint="eastAsia"/>
        </w:rPr>
        <w:t>ibon</w:t>
      </w:r>
      <w:r w:rsidR="002846CC" w:rsidRPr="002846CC">
        <w:rPr>
          <w:rFonts w:ascii="Candara" w:eastAsia="標楷體" w:hAnsi="Candara" w:hint="eastAsia"/>
        </w:rPr>
        <w:t>為服務通路的商業經營模式、以及</w:t>
      </w:r>
      <w:r w:rsidR="002846CC" w:rsidRPr="002846CC">
        <w:rPr>
          <w:rFonts w:ascii="Candara" w:eastAsia="標楷體" w:hAnsi="Candara" w:hint="eastAsia"/>
        </w:rPr>
        <w:t>ibon</w:t>
      </w:r>
      <w:r w:rsidR="002846CC" w:rsidRPr="002846CC">
        <w:rPr>
          <w:rFonts w:ascii="Candara" w:eastAsia="標楷體" w:hAnsi="Candara" w:hint="eastAsia"/>
        </w:rPr>
        <w:t>的多媒體使用介面等，而本研究是由消費者行為的觀點，嘗試探討下列課題：</w:t>
      </w:r>
    </w:p>
    <w:p w:rsidR="002846CC" w:rsidRPr="00F509A6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Candara" w:eastAsia="標楷體" w:hAnsi="Candara"/>
        </w:rPr>
      </w:pPr>
      <w:r w:rsidRPr="00F509A6">
        <w:rPr>
          <w:rFonts w:ascii="Candara" w:eastAsia="標楷體" w:hAnsi="Candara" w:hint="eastAsia"/>
        </w:rPr>
        <w:t>ibon</w:t>
      </w:r>
      <w:r w:rsidRPr="00F509A6">
        <w:rPr>
          <w:rFonts w:ascii="Candara" w:eastAsia="標楷體" w:hAnsi="Candara" w:hint="eastAsia"/>
        </w:rPr>
        <w:t>所提供的服務類型。</w:t>
      </w:r>
    </w:p>
    <w:p w:rsidR="002846CC" w:rsidRPr="00F509A6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Candara" w:eastAsia="標楷體" w:hAnsi="Candara"/>
        </w:rPr>
      </w:pPr>
      <w:r w:rsidRPr="00F509A6">
        <w:rPr>
          <w:rFonts w:ascii="Candara" w:eastAsia="標楷體" w:hAnsi="Candara" w:hint="eastAsia"/>
        </w:rPr>
        <w:t>消費者目前使用</w:t>
      </w:r>
      <w:r w:rsidRPr="00F509A6">
        <w:rPr>
          <w:rFonts w:ascii="Candara" w:eastAsia="標楷體" w:hAnsi="Candara" w:hint="eastAsia"/>
        </w:rPr>
        <w:t>ibon</w:t>
      </w:r>
      <w:r w:rsidRPr="00F509A6">
        <w:rPr>
          <w:rFonts w:ascii="Candara" w:eastAsia="標楷體" w:hAnsi="Candara" w:hint="eastAsia"/>
        </w:rPr>
        <w:t>服務的情況。</w:t>
      </w:r>
    </w:p>
    <w:p w:rsidR="002846CC" w:rsidRPr="00F509A6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Candara" w:eastAsia="標楷體" w:hAnsi="Candara"/>
        </w:rPr>
      </w:pPr>
      <w:r w:rsidRPr="00F509A6">
        <w:rPr>
          <w:rFonts w:ascii="Candara" w:eastAsia="標楷體" w:hAnsi="Candara" w:hint="eastAsia"/>
        </w:rPr>
        <w:t>消費者對現有</w:t>
      </w:r>
      <w:r w:rsidRPr="00F509A6">
        <w:rPr>
          <w:rFonts w:ascii="Candara" w:eastAsia="標楷體" w:hAnsi="Candara" w:hint="eastAsia"/>
        </w:rPr>
        <w:t>ibon</w:t>
      </w:r>
      <w:r w:rsidRPr="00F509A6">
        <w:rPr>
          <w:rFonts w:ascii="Candara" w:eastAsia="標楷體" w:hAnsi="Candara" w:hint="eastAsia"/>
        </w:rPr>
        <w:t>服務的評價。</w:t>
      </w:r>
    </w:p>
    <w:p w:rsidR="002846CC" w:rsidRPr="00F509A6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Candara" w:eastAsia="標楷體" w:hAnsi="Candara"/>
        </w:rPr>
      </w:pPr>
      <w:r w:rsidRPr="00F509A6">
        <w:rPr>
          <w:rFonts w:ascii="Candara" w:eastAsia="標楷體" w:hAnsi="Candara" w:hint="eastAsia"/>
        </w:rPr>
        <w:t>消費者對</w:t>
      </w:r>
      <w:r w:rsidRPr="00F509A6">
        <w:rPr>
          <w:rFonts w:ascii="Candara" w:eastAsia="標楷體" w:hAnsi="Candara" w:hint="eastAsia"/>
        </w:rPr>
        <w:t>ibon</w:t>
      </w:r>
      <w:r w:rsidRPr="00F509A6">
        <w:rPr>
          <w:rFonts w:ascii="Candara" w:eastAsia="標楷體" w:hAnsi="Candara" w:hint="eastAsia"/>
        </w:rPr>
        <w:t>服務未來的期待。</w:t>
      </w:r>
    </w:p>
    <w:p w:rsidR="00F509A6" w:rsidRDefault="00F509A6" w:rsidP="00792568">
      <w:pPr>
        <w:spacing w:line="440" w:lineRule="atLeast"/>
        <w:ind w:firstLineChars="236" w:firstLine="566"/>
        <w:rPr>
          <w:rFonts w:ascii="Candara" w:eastAsia="標楷體" w:hAnsi="Candara"/>
        </w:rPr>
      </w:pPr>
    </w:p>
    <w:p w:rsidR="00F509A6" w:rsidRPr="005F18EA" w:rsidRDefault="00F509A6" w:rsidP="00792568">
      <w:pPr>
        <w:spacing w:line="440" w:lineRule="atLeast"/>
        <w:rPr>
          <w:rFonts w:ascii="Candara" w:eastAsia="標楷體" w:hAnsi="Candara"/>
          <w:b/>
          <w:sz w:val="32"/>
        </w:rPr>
      </w:pPr>
      <w:r w:rsidRPr="005F18EA">
        <w:rPr>
          <w:rFonts w:ascii="Candara" w:eastAsia="標楷體" w:hAnsi="Candara" w:hint="eastAsia"/>
          <w:b/>
          <w:sz w:val="32"/>
        </w:rPr>
        <w:t>二</w:t>
      </w:r>
      <w:r w:rsidRPr="005F18EA">
        <w:rPr>
          <w:rFonts w:ascii="標楷體" w:eastAsia="標楷體" w:hAnsi="標楷體" w:hint="eastAsia"/>
          <w:b/>
          <w:sz w:val="32"/>
        </w:rPr>
        <w:t>、</w:t>
      </w:r>
      <w:r w:rsidRPr="005F18EA">
        <w:rPr>
          <w:rFonts w:ascii="Candara" w:eastAsia="標楷體" w:hAnsi="Candara" w:hint="eastAsia"/>
          <w:b/>
          <w:sz w:val="32"/>
        </w:rPr>
        <w:t>研究方法</w:t>
      </w:r>
    </w:p>
    <w:p w:rsidR="00F509A6" w:rsidRPr="00F509A6" w:rsidRDefault="00F509A6" w:rsidP="00792568">
      <w:pPr>
        <w:spacing w:line="440" w:lineRule="atLeast"/>
        <w:ind w:firstLineChars="236" w:firstLine="566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在研究方法上</w:t>
      </w:r>
      <w:r>
        <w:rPr>
          <w:rFonts w:ascii="標楷體" w:eastAsia="標楷體" w:hAnsi="標楷體" w:hint="eastAsia"/>
        </w:rPr>
        <w:t>，</w:t>
      </w:r>
      <w:r w:rsidRPr="00F509A6">
        <w:rPr>
          <w:rFonts w:ascii="Candara" w:eastAsia="標楷體" w:hAnsi="Candara" w:hint="eastAsia"/>
        </w:rPr>
        <w:t>本研究預計以量化的研究方法，搭配問卷設計與調查，進行資料蒐集與分析</w:t>
      </w:r>
      <w:r w:rsidR="001412AB">
        <w:rPr>
          <w:rFonts w:ascii="標楷體" w:eastAsia="標楷體" w:hAnsi="標楷體" w:hint="eastAsia"/>
        </w:rPr>
        <w:t>，</w:t>
      </w:r>
      <w:r w:rsidR="001412AB">
        <w:rPr>
          <w:rFonts w:ascii="Candara" w:eastAsia="標楷體" w:hAnsi="Candara" w:hint="eastAsia"/>
        </w:rPr>
        <w:t>主要方法包括</w:t>
      </w:r>
      <w:r w:rsidRPr="00F509A6">
        <w:rPr>
          <w:rFonts w:ascii="Candara" w:eastAsia="標楷體" w:hAnsi="Candara" w:hint="eastAsia"/>
        </w:rPr>
        <w:t>：</w:t>
      </w:r>
    </w:p>
    <w:p w:rsidR="00F509A6" w:rsidRPr="00F509A6" w:rsidRDefault="00F509A6" w:rsidP="00792568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Candara" w:eastAsia="標楷體" w:hAnsi="Candara"/>
        </w:rPr>
      </w:pPr>
      <w:r w:rsidRPr="00F509A6">
        <w:rPr>
          <w:rFonts w:ascii="Candara" w:eastAsia="標楷體" w:hAnsi="Candara" w:hint="eastAsia"/>
        </w:rPr>
        <w:t>問卷設計方法：依據本研究的研究目的，並參考文獻上的問卷設計方法，擬定適當的研究變數，並進行問卷設計。</w:t>
      </w:r>
    </w:p>
    <w:p w:rsidR="00F509A6" w:rsidRPr="00F509A6" w:rsidRDefault="00F509A6" w:rsidP="00792568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Candara" w:eastAsia="標楷體" w:hAnsi="Candara"/>
        </w:rPr>
      </w:pPr>
      <w:r w:rsidRPr="00F509A6">
        <w:rPr>
          <w:rFonts w:ascii="Candara" w:eastAsia="標楷體" w:hAnsi="Candara" w:hint="eastAsia"/>
        </w:rPr>
        <w:t>問卷調查方法：本研究預計採用網路調查方式，將問卷發放於網路上，讓使用者進行填答。</w:t>
      </w:r>
    </w:p>
    <w:p w:rsidR="00F509A6" w:rsidRPr="00F509A6" w:rsidRDefault="00F509A6" w:rsidP="00792568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Candara" w:eastAsia="標楷體" w:hAnsi="Candara"/>
        </w:rPr>
      </w:pPr>
      <w:r w:rsidRPr="00F509A6">
        <w:rPr>
          <w:rFonts w:ascii="Candara" w:eastAsia="標楷體" w:hAnsi="Candara" w:hint="eastAsia"/>
        </w:rPr>
        <w:t>資料分析方法：問卷資料回收後，本研究將以</w:t>
      </w:r>
      <w:r w:rsidRPr="00F509A6">
        <w:rPr>
          <w:rFonts w:ascii="Candara" w:eastAsia="標楷體" w:hAnsi="Candara" w:hint="eastAsia"/>
        </w:rPr>
        <w:t>Microsoft Excel</w:t>
      </w:r>
      <w:r w:rsidRPr="00F509A6">
        <w:rPr>
          <w:rFonts w:ascii="Candara" w:eastAsia="標楷體" w:hAnsi="Candara" w:hint="eastAsia"/>
        </w:rPr>
        <w:t>軟體，進行問卷資料的分析。</w:t>
      </w:r>
    </w:p>
    <w:p w:rsidR="00F501F0" w:rsidRPr="00BB5D40" w:rsidRDefault="00F501F0" w:rsidP="00792568">
      <w:pPr>
        <w:widowControl/>
        <w:spacing w:line="440" w:lineRule="atLeast"/>
        <w:rPr>
          <w:rFonts w:ascii="Candara" w:eastAsia="標楷體" w:hAnsi="Candara"/>
        </w:rPr>
      </w:pPr>
    </w:p>
    <w:sectPr w:rsidR="00F501F0" w:rsidRPr="00BB5D4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AA" w:rsidRDefault="00F25BAA" w:rsidP="00AF2022">
      <w:r>
        <w:separator/>
      </w:r>
    </w:p>
  </w:endnote>
  <w:endnote w:type="continuationSeparator" w:id="0">
    <w:p w:rsidR="00F25BAA" w:rsidRDefault="00F25BAA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AA" w:rsidRDefault="00F25BAA" w:rsidP="00AF2022">
      <w:r>
        <w:separator/>
      </w:r>
    </w:p>
  </w:footnote>
  <w:footnote w:type="continuationSeparator" w:id="0">
    <w:p w:rsidR="00F25BAA" w:rsidRDefault="00F25BAA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F97DA8"/>
    <w:multiLevelType w:val="hybridMultilevel"/>
    <w:tmpl w:val="22465912"/>
    <w:lvl w:ilvl="0" w:tplc="1DDAB6A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0F919D7"/>
    <w:multiLevelType w:val="hybridMultilevel"/>
    <w:tmpl w:val="E37A7C0C"/>
    <w:lvl w:ilvl="0" w:tplc="27AE951E">
      <w:start w:val="1"/>
      <w:numFmt w:val="decimal"/>
      <w:lvlText w:val="(%1) 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322A2D70"/>
    <w:multiLevelType w:val="hybridMultilevel"/>
    <w:tmpl w:val="C77A3768"/>
    <w:lvl w:ilvl="0" w:tplc="CE90034E">
      <w:start w:val="1"/>
      <w:numFmt w:val="decimal"/>
      <w:lvlText w:val="%1.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010F9D"/>
    <w:multiLevelType w:val="hybridMultilevel"/>
    <w:tmpl w:val="096A7FB8"/>
    <w:lvl w:ilvl="0" w:tplc="CE90034E">
      <w:start w:val="1"/>
      <w:numFmt w:val="decimal"/>
      <w:lvlText w:val="%1.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5E22047F"/>
    <w:multiLevelType w:val="hybridMultilevel"/>
    <w:tmpl w:val="4566E97E"/>
    <w:lvl w:ilvl="0" w:tplc="27AE951E">
      <w:start w:val="1"/>
      <w:numFmt w:val="decimal"/>
      <w:lvlText w:val="(%1) "/>
      <w:lvlJc w:val="left"/>
      <w:pPr>
        <w:ind w:left="95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237226C"/>
    <w:multiLevelType w:val="hybridMultilevel"/>
    <w:tmpl w:val="86307B4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3EF216D"/>
    <w:multiLevelType w:val="hybridMultilevel"/>
    <w:tmpl w:val="1A905578"/>
    <w:lvl w:ilvl="0" w:tplc="CE90034E">
      <w:start w:val="1"/>
      <w:numFmt w:val="decimal"/>
      <w:lvlText w:val="%1."/>
      <w:lvlJc w:val="left"/>
      <w:pPr>
        <w:ind w:left="152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A4252F"/>
    <w:multiLevelType w:val="hybridMultilevel"/>
    <w:tmpl w:val="3A8ED05C"/>
    <w:lvl w:ilvl="0" w:tplc="5D6A40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BA13D24"/>
    <w:multiLevelType w:val="hybridMultilevel"/>
    <w:tmpl w:val="795E7A22"/>
    <w:lvl w:ilvl="0" w:tplc="27AE951E">
      <w:start w:val="1"/>
      <w:numFmt w:val="decimal"/>
      <w:lvlText w:val="(%1) "/>
      <w:lvlJc w:val="left"/>
      <w:pPr>
        <w:ind w:left="95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6F142649"/>
    <w:multiLevelType w:val="hybridMultilevel"/>
    <w:tmpl w:val="0C6280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DD0302"/>
    <w:multiLevelType w:val="hybridMultilevel"/>
    <w:tmpl w:val="397CA476"/>
    <w:lvl w:ilvl="0" w:tplc="4D460B76">
      <w:start w:val="1"/>
      <w:numFmt w:val="bullet"/>
      <w:lvlText w:val=""/>
      <w:lvlJc w:val="left"/>
      <w:pPr>
        <w:ind w:left="147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1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1"/>
  </w:num>
  <w:num w:numId="5">
    <w:abstractNumId w:val="14"/>
  </w:num>
  <w:num w:numId="6">
    <w:abstractNumId w:val="1"/>
  </w:num>
  <w:num w:numId="7">
    <w:abstractNumId w:val="2"/>
  </w:num>
  <w:num w:numId="8">
    <w:abstractNumId w:val="19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20"/>
  </w:num>
  <w:num w:numId="14">
    <w:abstractNumId w:val="18"/>
  </w:num>
  <w:num w:numId="15">
    <w:abstractNumId w:val="12"/>
  </w:num>
  <w:num w:numId="16">
    <w:abstractNumId w:val="9"/>
  </w:num>
  <w:num w:numId="17">
    <w:abstractNumId w:val="13"/>
  </w:num>
  <w:num w:numId="18">
    <w:abstractNumId w:val="6"/>
  </w:num>
  <w:num w:numId="19">
    <w:abstractNumId w:val="10"/>
  </w:num>
  <w:num w:numId="20">
    <w:abstractNumId w:val="17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12914"/>
    <w:rsid w:val="000522B1"/>
    <w:rsid w:val="00053F53"/>
    <w:rsid w:val="000A674A"/>
    <w:rsid w:val="000E303A"/>
    <w:rsid w:val="001412AB"/>
    <w:rsid w:val="00145A57"/>
    <w:rsid w:val="001C242B"/>
    <w:rsid w:val="001E7D95"/>
    <w:rsid w:val="00240935"/>
    <w:rsid w:val="0024562C"/>
    <w:rsid w:val="00283917"/>
    <w:rsid w:val="002846CC"/>
    <w:rsid w:val="002F5E1F"/>
    <w:rsid w:val="002F743E"/>
    <w:rsid w:val="0031289A"/>
    <w:rsid w:val="00327D8D"/>
    <w:rsid w:val="00396FA6"/>
    <w:rsid w:val="003C0642"/>
    <w:rsid w:val="004007DD"/>
    <w:rsid w:val="004A1E8D"/>
    <w:rsid w:val="00552EC8"/>
    <w:rsid w:val="005A56D8"/>
    <w:rsid w:val="005B1FBC"/>
    <w:rsid w:val="005D1F24"/>
    <w:rsid w:val="005D721D"/>
    <w:rsid w:val="005F18EA"/>
    <w:rsid w:val="005F6E26"/>
    <w:rsid w:val="00620B0D"/>
    <w:rsid w:val="00677DBA"/>
    <w:rsid w:val="0068119C"/>
    <w:rsid w:val="006823F2"/>
    <w:rsid w:val="007173D9"/>
    <w:rsid w:val="00741D26"/>
    <w:rsid w:val="00777440"/>
    <w:rsid w:val="00792568"/>
    <w:rsid w:val="007C0FB3"/>
    <w:rsid w:val="007E2EDB"/>
    <w:rsid w:val="00907BAF"/>
    <w:rsid w:val="00936F5D"/>
    <w:rsid w:val="009A7197"/>
    <w:rsid w:val="00A051A1"/>
    <w:rsid w:val="00A2283C"/>
    <w:rsid w:val="00A2688B"/>
    <w:rsid w:val="00A50E26"/>
    <w:rsid w:val="00A54861"/>
    <w:rsid w:val="00A97E8A"/>
    <w:rsid w:val="00AB0F3F"/>
    <w:rsid w:val="00AB3FCD"/>
    <w:rsid w:val="00AB6DD0"/>
    <w:rsid w:val="00AE7275"/>
    <w:rsid w:val="00AF2022"/>
    <w:rsid w:val="00B014B6"/>
    <w:rsid w:val="00B05B64"/>
    <w:rsid w:val="00B16394"/>
    <w:rsid w:val="00BA119F"/>
    <w:rsid w:val="00BB5D40"/>
    <w:rsid w:val="00BC75DB"/>
    <w:rsid w:val="00C52288"/>
    <w:rsid w:val="00C71025"/>
    <w:rsid w:val="00CA55F7"/>
    <w:rsid w:val="00D2650D"/>
    <w:rsid w:val="00D34E19"/>
    <w:rsid w:val="00DA08AA"/>
    <w:rsid w:val="00DA36BE"/>
    <w:rsid w:val="00DC5540"/>
    <w:rsid w:val="00E75C19"/>
    <w:rsid w:val="00ED2372"/>
    <w:rsid w:val="00F25BAA"/>
    <w:rsid w:val="00F501F0"/>
    <w:rsid w:val="00F509A6"/>
    <w:rsid w:val="00F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10</cp:revision>
  <dcterms:created xsi:type="dcterms:W3CDTF">2015-11-10T05:24:00Z</dcterms:created>
  <dcterms:modified xsi:type="dcterms:W3CDTF">2015-11-13T07:48:00Z</dcterms:modified>
</cp:coreProperties>
</file>